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1A" w:rsidRPr="00CB511A" w:rsidRDefault="00CB511A" w:rsidP="00CB511A">
      <w:pPr>
        <w:spacing w:after="20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Thomas-</w:t>
      </w:r>
      <w:proofErr w:type="spellStart"/>
      <w:r w:rsidRPr="00CB511A">
        <w:rPr>
          <w:rFonts w:ascii="Calibri" w:eastAsia="Times New Roman" w:hAnsi="Calibri" w:cs="Times New Roman"/>
          <w:szCs w:val="24"/>
          <w:lang w:eastAsia="de-DE"/>
        </w:rPr>
        <w:t>Morus</w:t>
      </w:r>
      <w:proofErr w:type="spellEnd"/>
      <w:r w:rsidRPr="00CB511A">
        <w:rPr>
          <w:rFonts w:ascii="Calibri" w:eastAsia="Times New Roman" w:hAnsi="Calibri" w:cs="Times New Roman"/>
          <w:szCs w:val="24"/>
          <w:lang w:eastAsia="de-DE"/>
        </w:rPr>
        <w:t>-Gymnasium Daun                                                                            Datum: 21.02.2011</w:t>
      </w:r>
    </w:p>
    <w:p w:rsidR="00CB511A" w:rsidRPr="00CB511A" w:rsidRDefault="00CB511A" w:rsidP="00CB511A">
      <w:pPr>
        <w:spacing w:after="20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Geschichte LK (Milbert)</w:t>
      </w:r>
    </w:p>
    <w:p w:rsidR="00CB511A" w:rsidRPr="00CB511A" w:rsidRDefault="00CB511A" w:rsidP="00CB511A">
      <w:pPr>
        <w:spacing w:after="20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Referentin: Lena Simon</w:t>
      </w:r>
    </w:p>
    <w:p w:rsidR="00CB511A" w:rsidRPr="00CB511A" w:rsidRDefault="00CB511A" w:rsidP="00CB511A">
      <w:pPr>
        <w:spacing w:after="20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 xml:space="preserve">Thema: England: Die </w:t>
      </w:r>
      <w:proofErr w:type="spellStart"/>
      <w:r w:rsidRPr="00CB511A">
        <w:rPr>
          <w:rFonts w:ascii="Calibri" w:eastAsia="Times New Roman" w:hAnsi="Calibri" w:cs="Times New Roman"/>
          <w:szCs w:val="24"/>
          <w:lang w:eastAsia="de-DE"/>
        </w:rPr>
        <w:t>angevinische</w:t>
      </w:r>
      <w:proofErr w:type="spellEnd"/>
      <w:r w:rsidRPr="00CB511A">
        <w:rPr>
          <w:rFonts w:ascii="Calibri" w:eastAsia="Times New Roman" w:hAnsi="Calibri" w:cs="Times New Roman"/>
          <w:szCs w:val="24"/>
          <w:lang w:eastAsia="de-DE"/>
        </w:rPr>
        <w:t xml:space="preserve"> Herrschaft von der schottischen Grenze  bis zu den Pyrenäen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Normannische Eroberung (1066) durch Wilhelm I. dem Eroberer (1066-1087) tiefer Einschnitt in Geschichte Englands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Normannen errichteten nach Sieg bei Hastings starke, finanziell leistungsfähige Königsherrschaft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knüpften an angelsächsische Einrichtungen an, setzten aber auch eigene Akzente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 xml:space="preserve">Errichtung des </w:t>
      </w:r>
      <w:proofErr w:type="spellStart"/>
      <w:r w:rsidRPr="00CB511A">
        <w:rPr>
          <w:rFonts w:ascii="Calibri" w:eastAsia="Times New Roman" w:hAnsi="Calibri" w:cs="Times New Roman"/>
          <w:szCs w:val="24"/>
          <w:lang w:eastAsia="de-DE"/>
        </w:rPr>
        <w:t>Domesday</w:t>
      </w:r>
      <w:proofErr w:type="spellEnd"/>
      <w:r w:rsidRPr="00CB511A">
        <w:rPr>
          <w:rFonts w:ascii="Calibri" w:eastAsia="Times New Roman" w:hAnsi="Calibri" w:cs="Times New Roman"/>
          <w:szCs w:val="24"/>
          <w:lang w:eastAsia="de-DE"/>
        </w:rPr>
        <w:t xml:space="preserve"> </w:t>
      </w:r>
      <w:proofErr w:type="spellStart"/>
      <w:r w:rsidRPr="00CB511A">
        <w:rPr>
          <w:rFonts w:ascii="Calibri" w:eastAsia="Times New Roman" w:hAnsi="Calibri" w:cs="Times New Roman"/>
          <w:szCs w:val="24"/>
          <w:lang w:eastAsia="de-DE"/>
        </w:rPr>
        <w:t>Book</w:t>
      </w:r>
      <w:proofErr w:type="spellEnd"/>
      <w:r w:rsidRPr="00CB511A">
        <w:rPr>
          <w:rFonts w:ascii="Calibri" w:eastAsia="Times New Roman" w:hAnsi="Calibri" w:cs="Times New Roman"/>
          <w:szCs w:val="24"/>
          <w:lang w:eastAsia="de-DE"/>
        </w:rPr>
        <w:t xml:space="preserve"> („Buch des Jüngsten Gerichtes“), um Besitzungen, Bevölkerungszahlen und Einkünfte verschiedener Herrschaften festzuhalten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Wilhelm I. starb 1120 bei Schiffsunglück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wer ist Nachfolger Heinrichs I. ?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Königstochter Mathilde wurde mit Gottfried Plantagenet,  dem Grafen von Anjou verheiratet; Sohn Heinrich bestieg als Heinrich II. (1154-1189) englischen Thron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Begründung des  Königtums des Hauses Anjou-Plantagenet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Heinrich II. heiratete Eleonore von Aquitanien, „Königin der Troubadoure“, und sein Reich erstreckte sich von schottischen Grenze bis zu den Pyrenäen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Konflikt mit Thomas Becket, Erzbischof von Canterbury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Konstitutionen von Clarendon: Bruch zwischen Heinrich und Becket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Heinrichs Tochter heiratete Welfen Heinrich der Löwe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starke Verbindung der Welfen zu England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Sohn der beiden betrat 1198 römisch-deutschen Königsthron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Nachfolger Heinrichs war Richard I. Löwenherz (1189-1199) beteiligte sich am Dritten Kreuzzug und geriet auf Rückweg in die Gefangenschaft Herzogs Leopold V. von Österreich (mit Einverständnis Richards französischem Gegner und eigenem Bruder Johann)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Wurde 1194 an Kaiser Heinrich VI. ausgeliefert und freigelassen gegen Lösegeld und Lehnshuldigung für England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Richard nahm Krieg gegen französischen Krone wieder auf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gilt als der große mittelalterliche König Englands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Nachfolger war sein Bruder Johann (1199-1216)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musste 1204 nach Niederlage gegen Philipp II. von Frankreich Normandie abtreten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Bannung des Königs durch Papst Innozenz III. wegen Auseinandersetzung um die Wahl eines neuen Erzbischofs von Canterbury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musste 1213 nach Freilassung England vom Papst als Lehen nehmen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proofErr w:type="spellStart"/>
      <w:r w:rsidRPr="00CB511A">
        <w:rPr>
          <w:rFonts w:ascii="Calibri" w:eastAsia="Times New Roman" w:hAnsi="Calibri" w:cs="Times New Roman"/>
          <w:szCs w:val="24"/>
          <w:lang w:eastAsia="de-DE"/>
        </w:rPr>
        <w:t>angevinisch-welfische</w:t>
      </w:r>
      <w:proofErr w:type="spellEnd"/>
      <w:r w:rsidRPr="00CB511A">
        <w:rPr>
          <w:rFonts w:ascii="Calibri" w:eastAsia="Times New Roman" w:hAnsi="Calibri" w:cs="Times New Roman"/>
          <w:szCs w:val="24"/>
          <w:lang w:eastAsia="de-DE"/>
        </w:rPr>
        <w:t xml:space="preserve"> Zangenangriff auf französische Monarchie 1214 endete in doppelter Niederlage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Aufstand der Barone in England nach dieser Niederlage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Wingdings" w:eastAsia="Times New Roman" w:hAnsi="Wingdings" w:cs="Times New Roman"/>
          <w:szCs w:val="24"/>
          <w:lang w:eastAsia="de-DE"/>
        </w:rPr>
        <w:t>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 xml:space="preserve">trotzten Johann in Magna </w:t>
      </w:r>
      <w:proofErr w:type="spellStart"/>
      <w:r w:rsidRPr="00CB511A">
        <w:rPr>
          <w:rFonts w:ascii="Calibri" w:eastAsia="Times New Roman" w:hAnsi="Calibri" w:cs="Times New Roman"/>
          <w:szCs w:val="24"/>
          <w:lang w:eastAsia="de-DE"/>
        </w:rPr>
        <w:t>Carta</w:t>
      </w:r>
      <w:proofErr w:type="spellEnd"/>
      <w:r w:rsidRPr="00CB511A">
        <w:rPr>
          <w:rFonts w:ascii="Calibri" w:eastAsia="Times New Roman" w:hAnsi="Calibri" w:cs="Times New Roman"/>
          <w:szCs w:val="24"/>
          <w:lang w:eastAsia="de-DE"/>
        </w:rPr>
        <w:t xml:space="preserve"> </w:t>
      </w:r>
      <w:proofErr w:type="spellStart"/>
      <w:r w:rsidRPr="00CB511A">
        <w:rPr>
          <w:rFonts w:ascii="Calibri" w:eastAsia="Times New Roman" w:hAnsi="Calibri" w:cs="Times New Roman"/>
          <w:szCs w:val="24"/>
          <w:lang w:eastAsia="de-DE"/>
        </w:rPr>
        <w:t>Libertatum</w:t>
      </w:r>
      <w:proofErr w:type="spellEnd"/>
      <w:r w:rsidRPr="00CB511A">
        <w:rPr>
          <w:rFonts w:ascii="Calibri" w:eastAsia="Times New Roman" w:hAnsi="Calibri" w:cs="Times New Roman"/>
          <w:szCs w:val="24"/>
          <w:lang w:eastAsia="de-DE"/>
        </w:rPr>
        <w:t xml:space="preserve"> („Große Urkunde der Freiheiten“) weitgehende verfassungsrechtliche Zugeständnisse ab</w:t>
      </w:r>
    </w:p>
    <w:p w:rsidR="00CB511A" w:rsidRPr="00CB511A" w:rsidRDefault="00CB511A" w:rsidP="00CB511A">
      <w:pPr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Neue Elemente im englischen Verfassungsrecht: Kontrolle königlichen Handelns wurde institutionalisiert</w:t>
      </w:r>
    </w:p>
    <w:p w:rsidR="00176D80" w:rsidRPr="00CB511A" w:rsidRDefault="00CB511A" w:rsidP="00CB511A">
      <w:pPr>
        <w:spacing w:after="200"/>
        <w:ind w:left="720" w:hanging="36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CB511A">
        <w:rPr>
          <w:rFonts w:ascii="Calibri" w:eastAsia="Times New Roman" w:hAnsi="Calibri" w:cs="Times New Roman"/>
          <w:szCs w:val="24"/>
          <w:lang w:eastAsia="de-DE"/>
        </w:rPr>
        <w:t>-</w:t>
      </w:r>
      <w:r w:rsidRPr="00CB511A">
        <w:rPr>
          <w:rFonts w:ascii="Times New Roman" w:eastAsia="Times New Roman" w:hAnsi="Times New Roman" w:cs="Times New Roman"/>
          <w:sz w:val="14"/>
          <w:szCs w:val="14"/>
          <w:lang w:eastAsia="de-DE"/>
        </w:rPr>
        <w:t>         </w:t>
      </w:r>
      <w:r w:rsidRPr="00CB51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CB511A">
        <w:rPr>
          <w:rFonts w:ascii="Calibri" w:eastAsia="Times New Roman" w:hAnsi="Calibri" w:cs="Times New Roman"/>
          <w:szCs w:val="24"/>
          <w:lang w:eastAsia="de-DE"/>
        </w:rPr>
        <w:t>Stellten Neuerungen dar, die auf weitere Entwicklungen hin zum Parlamentarismus vorauswiesen</w:t>
      </w:r>
    </w:p>
    <w:sectPr w:rsidR="00176D80" w:rsidRPr="00CB511A" w:rsidSect="00176D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B511A"/>
    <w:rsid w:val="00176D80"/>
    <w:rsid w:val="00216936"/>
    <w:rsid w:val="00245544"/>
    <w:rsid w:val="00262BD2"/>
    <w:rsid w:val="002B66A2"/>
    <w:rsid w:val="004C1E99"/>
    <w:rsid w:val="007627FB"/>
    <w:rsid w:val="00965960"/>
    <w:rsid w:val="00C30A44"/>
    <w:rsid w:val="00CB511A"/>
    <w:rsid w:val="00F8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D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mpparsedlocation">
    <w:name w:val="cmp_parsed_location"/>
    <w:basedOn w:val="Absatz-Standardschriftart"/>
    <w:rsid w:val="00CB511A"/>
  </w:style>
  <w:style w:type="character" w:customStyle="1" w:styleId="cmpparseddate">
    <w:name w:val="cmp_parsed_date"/>
    <w:basedOn w:val="Absatz-Standardschriftart"/>
    <w:rsid w:val="00CB511A"/>
  </w:style>
  <w:style w:type="paragraph" w:styleId="Listenabsatz">
    <w:name w:val="List Paragraph"/>
    <w:basedOn w:val="Standard"/>
    <w:uiPriority w:val="34"/>
    <w:qFormat/>
    <w:rsid w:val="00CB51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2540</Characters>
  <Application>Microsoft Office Word</Application>
  <DocSecurity>0</DocSecurity>
  <Lines>21</Lines>
  <Paragraphs>5</Paragraphs>
  <ScaleCrop>false</ScaleCrop>
  <Company> 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Milbert</dc:creator>
  <cp:keywords/>
  <dc:description/>
  <cp:lastModifiedBy>Michael Milbert</cp:lastModifiedBy>
  <cp:revision>1</cp:revision>
  <dcterms:created xsi:type="dcterms:W3CDTF">2011-02-23T13:38:00Z</dcterms:created>
  <dcterms:modified xsi:type="dcterms:W3CDTF">2011-02-23T13:39:00Z</dcterms:modified>
</cp:coreProperties>
</file>